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5"/>
          <w:rFonts w:hint="eastAsia" w:ascii="宋体" w:hAnsi="宋体" w:eastAsia="宋体" w:cs="宋体"/>
          <w:b/>
          <w:bCs w:val="0"/>
          <w:i w:val="0"/>
          <w:iCs w:val="0"/>
          <w:caps w:val="0"/>
          <w:color w:val="555555"/>
          <w:spacing w:val="0"/>
          <w:sz w:val="44"/>
          <w:szCs w:val="44"/>
          <w:u w:val="none"/>
          <w:shd w:val="clear" w:fill="FFFFFF"/>
        </w:rPr>
      </w:pPr>
      <w:r>
        <w:rPr>
          <w:rStyle w:val="5"/>
          <w:rFonts w:hint="eastAsia" w:ascii="宋体" w:hAnsi="宋体" w:eastAsia="宋体" w:cs="宋体"/>
          <w:b/>
          <w:bCs w:val="0"/>
          <w:i w:val="0"/>
          <w:iCs w:val="0"/>
          <w:caps w:val="0"/>
          <w:color w:val="555555"/>
          <w:spacing w:val="0"/>
          <w:sz w:val="44"/>
          <w:szCs w:val="44"/>
          <w:u w:val="none"/>
          <w:shd w:val="clear" w:fill="FFFFFF"/>
        </w:rPr>
        <w:t>嘉鱼县公安局</w:t>
      </w:r>
      <w:r>
        <w:rPr>
          <w:rStyle w:val="5"/>
          <w:rFonts w:hint="default" w:ascii="Times New Roman" w:hAnsi="Times New Roman" w:eastAsia="宋体" w:cs="Times New Roman"/>
          <w:b/>
          <w:bCs w:val="0"/>
          <w:i w:val="0"/>
          <w:iCs w:val="0"/>
          <w:caps w:val="0"/>
          <w:color w:val="555555"/>
          <w:spacing w:val="0"/>
          <w:sz w:val="44"/>
          <w:szCs w:val="44"/>
          <w:u w:val="none"/>
          <w:shd w:val="clear" w:fill="FFFFFF"/>
        </w:rPr>
        <w:t>20</w:t>
      </w:r>
      <w:r>
        <w:rPr>
          <w:rStyle w:val="5"/>
          <w:rFonts w:hint="default" w:ascii="Times New Roman" w:hAnsi="Times New Roman" w:eastAsia="宋体" w:cs="Times New Roman"/>
          <w:b/>
          <w:bCs w:val="0"/>
          <w:i w:val="0"/>
          <w:iCs w:val="0"/>
          <w:caps w:val="0"/>
          <w:color w:val="555555"/>
          <w:spacing w:val="0"/>
          <w:sz w:val="44"/>
          <w:szCs w:val="44"/>
          <w:u w:val="none"/>
          <w:shd w:val="clear" w:fill="FFFFFF"/>
          <w:lang w:val="en-US" w:eastAsia="zh-CN"/>
        </w:rPr>
        <w:t>21</w:t>
      </w:r>
      <w:r>
        <w:rPr>
          <w:rStyle w:val="5"/>
          <w:rFonts w:hint="eastAsia" w:ascii="宋体" w:hAnsi="宋体" w:eastAsia="宋体" w:cs="宋体"/>
          <w:b/>
          <w:bCs w:val="0"/>
          <w:i w:val="0"/>
          <w:iCs w:val="0"/>
          <w:caps w:val="0"/>
          <w:color w:val="555555"/>
          <w:spacing w:val="0"/>
          <w:sz w:val="44"/>
          <w:szCs w:val="44"/>
          <w:u w:val="none"/>
          <w:shd w:val="clear" w:fill="FFFFFF"/>
        </w:rPr>
        <w:t>年部门决算公开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5"/>
          <w:rFonts w:hint="eastAsia" w:ascii="宋体" w:hAnsi="宋体" w:eastAsia="宋体" w:cs="宋体"/>
          <w:b/>
          <w:bCs w:val="0"/>
          <w:i w:val="0"/>
          <w:iCs w:val="0"/>
          <w:caps w:val="0"/>
          <w:color w:val="555555"/>
          <w:spacing w:val="0"/>
          <w:sz w:val="44"/>
          <w:szCs w:val="44"/>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微软雅黑" w:hAnsi="微软雅黑" w:eastAsia="微软雅黑" w:cs="微软雅黑"/>
          <w:color w:val="555555"/>
          <w:sz w:val="36"/>
          <w:szCs w:val="36"/>
          <w:u w:val="none"/>
        </w:rPr>
      </w:pPr>
      <w:r>
        <w:rPr>
          <w:rStyle w:val="5"/>
          <w:rFonts w:ascii="黑体" w:hAnsi="宋体" w:eastAsia="黑体" w:cs="黑体"/>
          <w:i w:val="0"/>
          <w:iCs w:val="0"/>
          <w:caps w:val="0"/>
          <w:color w:val="555555"/>
          <w:spacing w:val="0"/>
          <w:sz w:val="36"/>
          <w:szCs w:val="36"/>
          <w:u w:val="none"/>
          <w:shd w:val="clear" w:fill="FFFFFF"/>
        </w:rPr>
        <w:t>目</w:t>
      </w:r>
      <w:r>
        <w:rPr>
          <w:rStyle w:val="5"/>
          <w:rFonts w:hint="eastAsia" w:ascii="黑体" w:hAnsi="宋体" w:eastAsia="黑体" w:cs="黑体"/>
          <w:i w:val="0"/>
          <w:iCs w:val="0"/>
          <w:caps w:val="0"/>
          <w:color w:val="555555"/>
          <w:spacing w:val="0"/>
          <w:sz w:val="36"/>
          <w:szCs w:val="36"/>
          <w:u w:val="none"/>
          <w:shd w:val="clear" w:fill="FFFFFF"/>
          <w:lang w:val="en-US" w:eastAsia="zh-CN"/>
        </w:rPr>
        <w:t xml:space="preserve">    </w:t>
      </w:r>
      <w:r>
        <w:rPr>
          <w:rStyle w:val="5"/>
          <w:rFonts w:ascii="黑体" w:hAnsi="宋体" w:eastAsia="黑体" w:cs="黑体"/>
          <w:i w:val="0"/>
          <w:iCs w:val="0"/>
          <w:caps w:val="0"/>
          <w:color w:val="555555"/>
          <w:spacing w:val="0"/>
          <w:sz w:val="36"/>
          <w:szCs w:val="36"/>
          <w:u w:val="none"/>
          <w:shd w:val="clear" w:fill="FFFFFF"/>
        </w:rPr>
        <w:t>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微软雅黑" w:hAnsi="微软雅黑" w:eastAsia="微软雅黑" w:cs="微软雅黑"/>
          <w:color w:val="555555"/>
          <w:sz w:val="32"/>
          <w:szCs w:val="32"/>
          <w:u w:val="none"/>
        </w:rPr>
      </w:pPr>
      <w:r>
        <w:rPr>
          <w:rStyle w:val="5"/>
          <w:rFonts w:ascii="楷体_GB2312" w:hAnsi="微软雅黑" w:eastAsia="楷体_GB2312" w:cs="楷体_GB2312"/>
          <w:i w:val="0"/>
          <w:iCs w:val="0"/>
          <w:caps w:val="0"/>
          <w:color w:val="555555"/>
          <w:spacing w:val="0"/>
          <w:sz w:val="32"/>
          <w:szCs w:val="32"/>
          <w:u w:val="none"/>
          <w:shd w:val="clear" w:fill="FFFFFF"/>
        </w:rPr>
        <w:t>第一部分</w:t>
      </w:r>
      <w:r>
        <w:rPr>
          <w:rStyle w:val="5"/>
          <w:rFonts w:hint="eastAsia" w:ascii="楷体_GB2312" w:hAnsi="微软雅黑" w:eastAsia="楷体_GB2312" w:cs="楷体_GB2312"/>
          <w:i w:val="0"/>
          <w:iCs w:val="0"/>
          <w:caps w:val="0"/>
          <w:color w:val="555555"/>
          <w:spacing w:val="0"/>
          <w:sz w:val="32"/>
          <w:szCs w:val="32"/>
          <w:u w:val="none"/>
          <w:shd w:val="clear" w:fill="FFFFFF"/>
          <w:lang w:val="en-US" w:eastAsia="zh-CN"/>
        </w:rPr>
        <w:t xml:space="preserve">  </w:t>
      </w:r>
      <w:r>
        <w:rPr>
          <w:rStyle w:val="5"/>
          <w:rFonts w:ascii="楷体_GB2312" w:hAnsi="微软雅黑" w:eastAsia="楷体_GB2312" w:cs="楷体_GB2312"/>
          <w:i w:val="0"/>
          <w:iCs w:val="0"/>
          <w:caps w:val="0"/>
          <w:color w:val="555555"/>
          <w:spacing w:val="0"/>
          <w:sz w:val="32"/>
          <w:szCs w:val="32"/>
          <w:u w:val="none"/>
          <w:shd w:val="clear" w:fill="FFFFFF"/>
        </w:rPr>
        <w:t>单位概况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ascii="仿宋" w:hAnsi="仿宋" w:eastAsia="仿宋" w:cs="仿宋"/>
          <w:i w:val="0"/>
          <w:iCs w:val="0"/>
          <w:caps w:val="0"/>
          <w:color w:val="555555"/>
          <w:spacing w:val="0"/>
          <w:sz w:val="32"/>
          <w:szCs w:val="32"/>
          <w:u w:val="none"/>
          <w:shd w:val="clear" w:fill="FFFFFF"/>
        </w:rPr>
        <w:t>一、主要职能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微软雅黑" w:hAnsi="微软雅黑" w:eastAsia="仿宋" w:cs="微软雅黑"/>
          <w:color w:val="555555"/>
          <w:sz w:val="32"/>
          <w:szCs w:val="32"/>
          <w:u w:val="none"/>
          <w:lang w:val="en-US" w:eastAsia="zh-CN"/>
        </w:rPr>
      </w:pPr>
      <w:r>
        <w:rPr>
          <w:rFonts w:hint="eastAsia" w:ascii="仿宋" w:hAnsi="仿宋" w:eastAsia="仿宋" w:cs="仿宋"/>
          <w:i w:val="0"/>
          <w:iCs w:val="0"/>
          <w:caps w:val="0"/>
          <w:color w:val="555555"/>
          <w:spacing w:val="0"/>
          <w:sz w:val="32"/>
          <w:szCs w:val="32"/>
          <w:u w:val="none"/>
          <w:shd w:val="clear" w:fill="FFFFFF"/>
        </w:rPr>
        <w:t>三、</w:t>
      </w:r>
      <w:r>
        <w:rPr>
          <w:rFonts w:hint="eastAsia" w:ascii="仿宋" w:hAnsi="仿宋" w:eastAsia="仿宋" w:cs="仿宋"/>
          <w:i w:val="0"/>
          <w:iCs w:val="0"/>
          <w:caps w:val="0"/>
          <w:color w:val="555555"/>
          <w:spacing w:val="0"/>
          <w:sz w:val="32"/>
          <w:szCs w:val="32"/>
          <w:u w:val="none"/>
          <w:shd w:val="clear" w:fill="FFFFFF"/>
          <w:lang w:val="en-US" w:eastAsia="zh-CN"/>
        </w:rPr>
        <w:t>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Style w:val="5"/>
          <w:rFonts w:hint="eastAsia" w:ascii="楷体_GB2312" w:hAnsi="微软雅黑" w:eastAsia="楷体_GB2312" w:cs="楷体_GB2312"/>
          <w:i w:val="0"/>
          <w:iCs w:val="0"/>
          <w:caps w:val="0"/>
          <w:color w:val="555555"/>
          <w:spacing w:val="0"/>
          <w:sz w:val="32"/>
          <w:szCs w:val="32"/>
          <w:u w:val="none"/>
          <w:shd w:val="clear" w:fill="FFFFFF"/>
        </w:rPr>
      </w:pPr>
      <w:r>
        <w:rPr>
          <w:rStyle w:val="5"/>
          <w:rFonts w:hint="default" w:ascii="楷体_GB2312" w:hAnsi="微软雅黑" w:eastAsia="楷体_GB2312" w:cs="楷体_GB2312"/>
          <w:i w:val="0"/>
          <w:iCs w:val="0"/>
          <w:caps w:val="0"/>
          <w:color w:val="555555"/>
          <w:spacing w:val="0"/>
          <w:sz w:val="32"/>
          <w:szCs w:val="32"/>
          <w:u w:val="none"/>
          <w:shd w:val="clear" w:fill="FFFFFF"/>
        </w:rPr>
        <w:t>第二部分</w:t>
      </w:r>
      <w:r>
        <w:rPr>
          <w:rStyle w:val="5"/>
          <w:rFonts w:hint="eastAsia" w:ascii="楷体_GB2312" w:hAnsi="微软雅黑" w:eastAsia="楷体_GB2312" w:cs="楷体_GB2312"/>
          <w:i w:val="0"/>
          <w:iCs w:val="0"/>
          <w:caps w:val="0"/>
          <w:color w:val="555555"/>
          <w:spacing w:val="0"/>
          <w:sz w:val="32"/>
          <w:szCs w:val="32"/>
          <w:u w:val="none"/>
          <w:shd w:val="clear" w:fill="FFFFFF"/>
          <w:lang w:val="en-US" w:eastAsia="zh-CN"/>
        </w:rPr>
        <w:t xml:space="preserve">  </w:t>
      </w:r>
      <w:r>
        <w:rPr>
          <w:rStyle w:val="5"/>
          <w:rFonts w:hint="default" w:ascii="楷体_GB2312" w:hAnsi="微软雅黑" w:eastAsia="楷体_GB2312" w:cs="楷体_GB2312"/>
          <w:i w:val="0"/>
          <w:iCs w:val="0"/>
          <w:caps w:val="0"/>
          <w:color w:val="555555"/>
          <w:spacing w:val="0"/>
          <w:sz w:val="32"/>
          <w:szCs w:val="32"/>
          <w:u w:val="none"/>
          <w:shd w:val="clear" w:fill="FFFFFF"/>
        </w:rPr>
        <w:t>20</w:t>
      </w:r>
      <w:r>
        <w:rPr>
          <w:rStyle w:val="5"/>
          <w:rFonts w:hint="eastAsia" w:ascii="楷体_GB2312" w:hAnsi="微软雅黑" w:eastAsia="楷体_GB2312" w:cs="楷体_GB2312"/>
          <w:i w:val="0"/>
          <w:iCs w:val="0"/>
          <w:caps w:val="0"/>
          <w:color w:val="555555"/>
          <w:spacing w:val="0"/>
          <w:sz w:val="32"/>
          <w:szCs w:val="32"/>
          <w:u w:val="none"/>
          <w:shd w:val="clear" w:fill="FFFFFF"/>
          <w:lang w:val="en-US" w:eastAsia="zh-CN"/>
        </w:rPr>
        <w:t>21</w:t>
      </w:r>
      <w:r>
        <w:rPr>
          <w:rStyle w:val="5"/>
          <w:rFonts w:hint="default" w:ascii="楷体_GB2312" w:hAnsi="微软雅黑" w:eastAsia="楷体_GB2312" w:cs="楷体_GB2312"/>
          <w:i w:val="0"/>
          <w:iCs w:val="0"/>
          <w:caps w:val="0"/>
          <w:color w:val="555555"/>
          <w:spacing w:val="0"/>
          <w:sz w:val="32"/>
          <w:szCs w:val="32"/>
          <w:u w:val="none"/>
          <w:shd w:val="clear" w:fill="FFFFFF"/>
        </w:rPr>
        <w:t>年部门决算公开表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微软雅黑" w:hAnsi="微软雅黑" w:eastAsia="微软雅黑" w:cs="微软雅黑"/>
          <w:color w:val="555555"/>
          <w:sz w:val="32"/>
          <w:szCs w:val="32"/>
          <w:u w:val="none"/>
        </w:rPr>
      </w:pPr>
      <w:r>
        <w:rPr>
          <w:rStyle w:val="5"/>
          <w:rFonts w:hint="default" w:ascii="楷体_GB2312" w:hAnsi="微软雅黑" w:eastAsia="楷体_GB2312" w:cs="楷体_GB2312"/>
          <w:i w:val="0"/>
          <w:iCs w:val="0"/>
          <w:caps w:val="0"/>
          <w:color w:val="555555"/>
          <w:spacing w:val="0"/>
          <w:sz w:val="32"/>
          <w:szCs w:val="32"/>
          <w:u w:val="none"/>
          <w:shd w:val="clear" w:fill="FFFFFF"/>
        </w:rPr>
        <w:t>第三部分</w:t>
      </w:r>
      <w:r>
        <w:rPr>
          <w:rStyle w:val="5"/>
          <w:rFonts w:hint="eastAsia" w:ascii="楷体_GB2312" w:hAnsi="微软雅黑" w:eastAsia="楷体_GB2312" w:cs="楷体_GB2312"/>
          <w:i w:val="0"/>
          <w:iCs w:val="0"/>
          <w:caps w:val="0"/>
          <w:color w:val="555555"/>
          <w:spacing w:val="0"/>
          <w:sz w:val="32"/>
          <w:szCs w:val="32"/>
          <w:u w:val="none"/>
          <w:shd w:val="clear" w:fill="FFFFFF"/>
          <w:lang w:val="en-US" w:eastAsia="zh-CN"/>
        </w:rPr>
        <w:t xml:space="preserve">  </w:t>
      </w:r>
      <w:r>
        <w:rPr>
          <w:rStyle w:val="5"/>
          <w:rFonts w:hint="default" w:ascii="楷体_GB2312" w:hAnsi="微软雅黑" w:eastAsia="楷体_GB2312" w:cs="楷体_GB2312"/>
          <w:i w:val="0"/>
          <w:iCs w:val="0"/>
          <w:caps w:val="0"/>
          <w:color w:val="555555"/>
          <w:spacing w:val="0"/>
          <w:sz w:val="32"/>
          <w:szCs w:val="32"/>
          <w:u w:val="none"/>
          <w:shd w:val="clear" w:fill="FFFFFF"/>
        </w:rPr>
        <w:t>20</w:t>
      </w:r>
      <w:r>
        <w:rPr>
          <w:rStyle w:val="5"/>
          <w:rFonts w:hint="eastAsia" w:ascii="楷体_GB2312" w:hAnsi="微软雅黑" w:eastAsia="楷体_GB2312" w:cs="楷体_GB2312"/>
          <w:i w:val="0"/>
          <w:iCs w:val="0"/>
          <w:caps w:val="0"/>
          <w:color w:val="555555"/>
          <w:spacing w:val="0"/>
          <w:sz w:val="32"/>
          <w:szCs w:val="32"/>
          <w:u w:val="none"/>
          <w:shd w:val="clear" w:fill="FFFFFF"/>
          <w:lang w:val="en-US" w:eastAsia="zh-CN"/>
        </w:rPr>
        <w:t>21</w:t>
      </w:r>
      <w:r>
        <w:rPr>
          <w:rStyle w:val="5"/>
          <w:rFonts w:hint="default" w:ascii="楷体_GB2312" w:hAnsi="微软雅黑" w:eastAsia="楷体_GB2312" w:cs="楷体_GB2312"/>
          <w:i w:val="0"/>
          <w:iCs w:val="0"/>
          <w:caps w:val="0"/>
          <w:color w:val="555555"/>
          <w:spacing w:val="0"/>
          <w:sz w:val="32"/>
          <w:szCs w:val="32"/>
          <w:u w:val="none"/>
          <w:shd w:val="clear" w:fill="FFFFFF"/>
        </w:rPr>
        <w:t>年部门决算安排情况说明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一、部门决算收支情况总体说明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二、部门决算收支增减变化情况说明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三、机关运行执行情况说明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四、政府采购执行情况说明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五、财政拨款“三公”经费支出情况说明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六、国有资产占用情况说明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七、</w:t>
      </w:r>
      <w:r>
        <w:rPr>
          <w:rFonts w:hint="default" w:ascii="Times New Roman" w:hAnsi="Times New Roman" w:eastAsia="仿宋" w:cs="Times New Roman"/>
          <w:i w:val="0"/>
          <w:iCs w:val="0"/>
          <w:caps w:val="0"/>
          <w:color w:val="555555"/>
          <w:spacing w:val="0"/>
          <w:sz w:val="32"/>
          <w:szCs w:val="32"/>
          <w:u w:val="none"/>
          <w:shd w:val="clear" w:fill="FFFFFF"/>
        </w:rPr>
        <w:t>20</w:t>
      </w:r>
      <w:r>
        <w:rPr>
          <w:rFonts w:hint="default" w:ascii="Times New Roman" w:hAnsi="Times New Roman" w:eastAsia="仿宋" w:cs="Times New Roman"/>
          <w:i w:val="0"/>
          <w:iCs w:val="0"/>
          <w:caps w:val="0"/>
          <w:color w:val="555555"/>
          <w:spacing w:val="0"/>
          <w:sz w:val="32"/>
          <w:szCs w:val="32"/>
          <w:u w:val="none"/>
          <w:shd w:val="clear" w:fill="FFFFFF"/>
          <w:lang w:val="en-US" w:eastAsia="zh-CN"/>
        </w:rPr>
        <w:t>21</w:t>
      </w:r>
      <w:r>
        <w:rPr>
          <w:rFonts w:hint="eastAsia" w:ascii="仿宋" w:hAnsi="仿宋" w:eastAsia="仿宋" w:cs="仿宋"/>
          <w:i w:val="0"/>
          <w:iCs w:val="0"/>
          <w:caps w:val="0"/>
          <w:color w:val="555555"/>
          <w:spacing w:val="0"/>
          <w:sz w:val="32"/>
          <w:szCs w:val="32"/>
          <w:u w:val="none"/>
          <w:shd w:val="clear" w:fill="FFFFFF"/>
        </w:rPr>
        <w:t>年度预算绩效执行情况说明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八、政府性基金支出决算表有关情况说明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九、扶贫资金安排情况说明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微软雅黑" w:hAnsi="微软雅黑" w:eastAsia="微软雅黑" w:cs="微软雅黑"/>
          <w:color w:val="555555"/>
          <w:sz w:val="32"/>
          <w:szCs w:val="32"/>
          <w:u w:val="none"/>
        </w:rPr>
      </w:pPr>
      <w:r>
        <w:rPr>
          <w:rStyle w:val="5"/>
          <w:rFonts w:hint="default" w:ascii="楷体_GB2312" w:hAnsi="微软雅黑" w:eastAsia="楷体_GB2312" w:cs="楷体_GB2312"/>
          <w:i w:val="0"/>
          <w:iCs w:val="0"/>
          <w:caps w:val="0"/>
          <w:color w:val="555555"/>
          <w:spacing w:val="0"/>
          <w:sz w:val="32"/>
          <w:szCs w:val="32"/>
          <w:u w:val="none"/>
          <w:shd w:val="clear" w:fill="FFFFFF"/>
        </w:rPr>
        <w:t>第四部分</w:t>
      </w:r>
      <w:r>
        <w:rPr>
          <w:rStyle w:val="5"/>
          <w:rFonts w:hint="eastAsia" w:ascii="楷体_GB2312" w:hAnsi="微软雅黑" w:eastAsia="楷体_GB2312" w:cs="楷体_GB2312"/>
          <w:i w:val="0"/>
          <w:iCs w:val="0"/>
          <w:caps w:val="0"/>
          <w:color w:val="555555"/>
          <w:spacing w:val="0"/>
          <w:sz w:val="32"/>
          <w:szCs w:val="32"/>
          <w:u w:val="none"/>
          <w:shd w:val="clear" w:fill="FFFFFF"/>
          <w:lang w:val="en-US" w:eastAsia="zh-CN"/>
        </w:rPr>
        <w:t xml:space="preserve">  </w:t>
      </w:r>
      <w:r>
        <w:rPr>
          <w:rStyle w:val="5"/>
          <w:rFonts w:hint="default" w:ascii="楷体_GB2312" w:hAnsi="微软雅黑" w:eastAsia="楷体_GB2312" w:cs="楷体_GB2312"/>
          <w:i w:val="0"/>
          <w:iCs w:val="0"/>
          <w:caps w:val="0"/>
          <w:color w:val="555555"/>
          <w:spacing w:val="0"/>
          <w:sz w:val="32"/>
          <w:szCs w:val="32"/>
          <w:u w:val="none"/>
          <w:shd w:val="clear" w:fill="FFFFFF"/>
        </w:rPr>
        <w:t>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微软雅黑" w:hAnsi="微软雅黑" w:eastAsia="微软雅黑" w:cs="微软雅黑"/>
          <w:color w:val="555555"/>
          <w:sz w:val="36"/>
          <w:szCs w:val="36"/>
          <w:u w:val="none"/>
        </w:rPr>
      </w:pPr>
      <w:r>
        <w:rPr>
          <w:rStyle w:val="5"/>
          <w:rFonts w:hint="default" w:ascii="楷体_GB2312" w:hAnsi="微软雅黑" w:eastAsia="楷体_GB2312" w:cs="楷体_GB2312"/>
          <w:i w:val="0"/>
          <w:iCs w:val="0"/>
          <w:caps w:val="0"/>
          <w:color w:val="555555"/>
          <w:spacing w:val="0"/>
          <w:sz w:val="36"/>
          <w:szCs w:val="36"/>
          <w:u w:val="none"/>
          <w:shd w:val="clear" w:fill="FFFFFF"/>
        </w:rPr>
        <w:t>第一部分</w:t>
      </w:r>
      <w:r>
        <w:rPr>
          <w:rStyle w:val="5"/>
          <w:rFonts w:hint="eastAsia" w:ascii="楷体_GB2312" w:hAnsi="微软雅黑" w:eastAsia="楷体_GB2312" w:cs="楷体_GB2312"/>
          <w:i w:val="0"/>
          <w:iCs w:val="0"/>
          <w:caps w:val="0"/>
          <w:color w:val="555555"/>
          <w:spacing w:val="0"/>
          <w:sz w:val="36"/>
          <w:szCs w:val="36"/>
          <w:u w:val="none"/>
          <w:shd w:val="clear" w:fill="FFFFFF"/>
          <w:lang w:val="en-US" w:eastAsia="zh-CN"/>
        </w:rPr>
        <w:t xml:space="preserve">  </w:t>
      </w:r>
      <w:r>
        <w:rPr>
          <w:rStyle w:val="5"/>
          <w:rFonts w:hint="default" w:ascii="楷体_GB2312" w:hAnsi="微软雅黑" w:eastAsia="楷体_GB2312" w:cs="楷体_GB2312"/>
          <w:i w:val="0"/>
          <w:iCs w:val="0"/>
          <w:caps w:val="0"/>
          <w:color w:val="555555"/>
          <w:spacing w:val="0"/>
          <w:sz w:val="36"/>
          <w:szCs w:val="36"/>
          <w:u w:val="none"/>
          <w:shd w:val="clear" w:fill="FFFFFF"/>
        </w:rPr>
        <w:t>单位概况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b w:val="0"/>
          <w:bCs w:val="0"/>
          <w:color w:val="555555"/>
          <w:sz w:val="32"/>
          <w:szCs w:val="32"/>
          <w:u w:val="none"/>
        </w:rPr>
      </w:pPr>
      <w:r>
        <w:rPr>
          <w:rFonts w:hint="eastAsia" w:ascii="黑体" w:hAnsi="黑体" w:eastAsia="黑体" w:cs="黑体"/>
          <w:b w:val="0"/>
          <w:bCs w:val="0"/>
          <w:i w:val="0"/>
          <w:iCs w:val="0"/>
          <w:caps w:val="0"/>
          <w:color w:val="555555"/>
          <w:spacing w:val="0"/>
          <w:sz w:val="32"/>
          <w:szCs w:val="32"/>
          <w:u w:val="none"/>
          <w:shd w:val="clear" w:fill="FFFFFF"/>
        </w:rPr>
        <w:t>一、主要职能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仿宋" w:cs="微软雅黑"/>
          <w:color w:val="555555"/>
          <w:sz w:val="32"/>
          <w:szCs w:val="32"/>
          <w:u w:val="none"/>
          <w:lang w:eastAsia="zh-CN"/>
        </w:rPr>
      </w:pPr>
      <w:r>
        <w:rPr>
          <w:rFonts w:hint="eastAsia" w:ascii="仿宋" w:hAnsi="仿宋" w:eastAsia="仿宋" w:cs="仿宋"/>
          <w:i w:val="0"/>
          <w:iCs w:val="0"/>
          <w:caps w:val="0"/>
          <w:color w:val="555555"/>
          <w:spacing w:val="0"/>
          <w:sz w:val="32"/>
          <w:szCs w:val="32"/>
          <w:u w:val="none"/>
          <w:shd w:val="clear" w:fill="FFFFFF"/>
        </w:rPr>
        <w:t>县公安局是县政府主管全县公安工作的职能部门，领导、管理全县范围内的公安工作。其主要职责是：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（一）研究部署全县公安工作，督促检查全县各级公安工作的贯彻落实情况。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（二）掌握影响社会稳定、危害国内安全和社会政治稳定的情况，分析形势，制定对策。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（三）组织对反颠覆、反渗透、反恐怖活动的防范、搜集、侦察工作。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（四）防范、处置邪教组织的违法犯罪活动。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（五）负责全县公安机关的侦查工作，参与侦破危害国家安全犯罪和刑事犯罪案件。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六）负责全县治安管理工作并承担相应责任。协调处置重大治安事故和群体性事件；指导、监督全县公安机关依法查处破坏社会治安秩序行为，依法开展治安行政管理工作；承担全县公安机关治安保卫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（七）负责全县公安机关禁毒、缉毒工作，承担县禁毒委员会办公室日常工作。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（八）负责全县出入境管理工作，负责外国人及港、澳、台人员在县内居留旅行的有关管理工作。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（九）负责消防工作并承担相应责任，指导、监督、协调全县消防监督、火灾预防、火灾扑救和公安应急抢险救援工作。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（十）负责到我县视察工作的党和国家领导人，省委、省政府主要负责人以及重要外宾的安全警卫工作，并承担相应责任。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（十一）负责全县公共信息网络及信息安全保护工作。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（十二）负责全县公安机关依法承担的执行刑罚工作，负责县看守所、拘留所的管理工作。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（十三）负责全县道路交通安全管理工作并承担相应责任。负责全县道路交通安全、道路交通秩序以及机动车辆（不含拖拉机）、驾驶人的管理工作。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（十四）负责收容教养工作，承担县劳动教养案件的办理、审核、报批工作。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（十五）指导武警、消防部队建设。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（十六）负责全县公安科技信息建设；组织、指导、监督安全技术防范工作。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（十七）负责全县公安队伍建设，按规定权限使用干部；组织实施全县公安机关警务督察工作，按规定权限对干部实施监督，查处或协助上级机关查处公安队伍的（违法）违纪案件。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（十八）负责全县公安法制工作，检查、督促全县公安机关及公安民警的执法活动；负责公安机关涉法、涉诉、信访（控申）工作。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（十九）负责全县公安装备、被装配备和警务保障工作，为全县公安机关及其民警提供装备信息、技术和后勤服务。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（二十）指导林业公安、保安服务公司的业务工作；指导全县机关、团体、学校、企事业单位的安全保卫工作及其安全保卫组织的队伍建设。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（二十一）承办县委、县政府和上级公安机关交办的其他工作。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b w:val="0"/>
          <w:bCs w:val="0"/>
          <w:i w:val="0"/>
          <w:iCs w:val="0"/>
          <w:caps w:val="0"/>
          <w:color w:val="555555"/>
          <w:spacing w:val="0"/>
          <w:sz w:val="32"/>
          <w:szCs w:val="32"/>
          <w:u w:val="none"/>
          <w:shd w:val="clear" w:fill="FFFFFF"/>
        </w:rPr>
      </w:pPr>
      <w:r>
        <w:rPr>
          <w:rFonts w:hint="eastAsia" w:ascii="黑体" w:hAnsi="黑体" w:eastAsia="黑体" w:cs="黑体"/>
          <w:b w:val="0"/>
          <w:bCs w:val="0"/>
          <w:i w:val="0"/>
          <w:iCs w:val="0"/>
          <w:caps w:val="0"/>
          <w:color w:val="555555"/>
          <w:spacing w:val="0"/>
          <w:sz w:val="32"/>
          <w:szCs w:val="32"/>
          <w:u w:val="none"/>
          <w:shd w:val="clear" w:fill="FFFFFF"/>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aps w:val="0"/>
          <w:color w:val="555555"/>
          <w:spacing w:val="0"/>
          <w:sz w:val="32"/>
          <w:szCs w:val="32"/>
          <w:u w:val="none"/>
          <w:shd w:val="clear" w:fill="FFFFFF"/>
        </w:rPr>
      </w:pPr>
      <w:r>
        <w:rPr>
          <w:rFonts w:hint="eastAsia" w:ascii="仿宋" w:hAnsi="仿宋" w:eastAsia="仿宋" w:cs="仿宋"/>
          <w:i w:val="0"/>
          <w:iCs w:val="0"/>
          <w:caps w:val="0"/>
          <w:color w:val="555555"/>
          <w:spacing w:val="0"/>
          <w:sz w:val="32"/>
          <w:szCs w:val="32"/>
          <w:u w:val="none"/>
          <w:shd w:val="clear" w:fill="FFFFFF"/>
        </w:rPr>
        <w:t>从预算单位构成看，县公安局部门预算包括局机关和下设</w:t>
      </w:r>
      <w:r>
        <w:rPr>
          <w:rFonts w:hint="default" w:ascii="Times New Roman" w:hAnsi="Times New Roman" w:eastAsia="仿宋" w:cs="Times New Roman"/>
          <w:i w:val="0"/>
          <w:iCs w:val="0"/>
          <w:caps w:val="0"/>
          <w:color w:val="555555"/>
          <w:spacing w:val="0"/>
          <w:sz w:val="32"/>
          <w:szCs w:val="32"/>
          <w:u w:val="none"/>
          <w:shd w:val="clear" w:fill="FFFFFF"/>
        </w:rPr>
        <w:t>13</w:t>
      </w:r>
      <w:r>
        <w:rPr>
          <w:rFonts w:hint="eastAsia" w:ascii="仿宋" w:hAnsi="仿宋" w:eastAsia="仿宋" w:cs="仿宋"/>
          <w:i w:val="0"/>
          <w:iCs w:val="0"/>
          <w:caps w:val="0"/>
          <w:color w:val="555555"/>
          <w:spacing w:val="0"/>
          <w:sz w:val="32"/>
          <w:szCs w:val="32"/>
          <w:u w:val="none"/>
          <w:shd w:val="clear" w:fill="FFFFFF"/>
        </w:rPr>
        <w:t>个机构及</w:t>
      </w:r>
      <w:r>
        <w:rPr>
          <w:rFonts w:hint="eastAsia" w:ascii="Times New Roman" w:hAnsi="Times New Roman" w:eastAsia="仿宋" w:cs="Times New Roman"/>
          <w:i w:val="0"/>
          <w:iCs w:val="0"/>
          <w:caps w:val="0"/>
          <w:color w:val="555555"/>
          <w:spacing w:val="0"/>
          <w:sz w:val="32"/>
          <w:szCs w:val="32"/>
          <w:u w:val="none"/>
          <w:shd w:val="clear" w:fill="FFFFFF"/>
        </w:rPr>
        <w:t>9</w:t>
      </w:r>
      <w:r>
        <w:rPr>
          <w:rFonts w:hint="eastAsia" w:ascii="仿宋" w:hAnsi="仿宋" w:eastAsia="仿宋" w:cs="仿宋"/>
          <w:i w:val="0"/>
          <w:iCs w:val="0"/>
          <w:caps w:val="0"/>
          <w:color w:val="555555"/>
          <w:spacing w:val="0"/>
          <w:sz w:val="32"/>
          <w:szCs w:val="32"/>
          <w:u w:val="none"/>
          <w:shd w:val="clear" w:fill="FFFFFF"/>
        </w:rPr>
        <w:t>个派出机构，下设机构主要包括指挥中心（加挂办公室牌子）、情报信息中心、国内安全保卫大队、刑事侦查大队（加挂禁毒大队、嘉鱼县禁毒委员会办公室牌子）、交通警察大队、治安管理大队（加挂爆炸物品监管大队牌子）、巡逻警察大队、经济犯罪侦查大队、公共信息网络安全监察大队、政工室、纪律检查委员会（加挂监察室、警务督察大队牌子）、法制室、警务保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黑体" w:hAnsi="黑体" w:eastAsia="黑体" w:cs="黑体"/>
          <w:b w:val="0"/>
          <w:bCs w:val="0"/>
          <w:i w:val="0"/>
          <w:iCs w:val="0"/>
          <w:caps w:val="0"/>
          <w:color w:val="555555"/>
          <w:spacing w:val="0"/>
          <w:sz w:val="32"/>
          <w:szCs w:val="32"/>
          <w:u w:val="none"/>
          <w:shd w:val="clear" w:fill="FFFFFF"/>
          <w:lang w:val="en-US" w:eastAsia="zh-CN"/>
        </w:rPr>
      </w:pPr>
      <w:r>
        <w:rPr>
          <w:rFonts w:hint="eastAsia" w:ascii="黑体" w:hAnsi="黑体" w:eastAsia="黑体" w:cs="黑体"/>
          <w:b w:val="0"/>
          <w:bCs w:val="0"/>
          <w:i w:val="0"/>
          <w:iCs w:val="0"/>
          <w:caps w:val="0"/>
          <w:color w:val="555555"/>
          <w:spacing w:val="0"/>
          <w:sz w:val="32"/>
          <w:szCs w:val="32"/>
          <w:u w:val="none"/>
          <w:shd w:val="clear" w:fill="FFFFFF"/>
          <w:lang w:val="en-US" w:eastAsia="zh-CN"/>
        </w:rPr>
        <w:t>三、人员情况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单位核定编制</w:t>
      </w:r>
      <w:r>
        <w:rPr>
          <w:rFonts w:hint="eastAsia" w:ascii="Times New Roman" w:hAnsi="Times New Roman" w:eastAsia="仿宋" w:cs="Times New Roman"/>
          <w:i w:val="0"/>
          <w:iCs w:val="0"/>
          <w:caps w:val="0"/>
          <w:color w:val="555555"/>
          <w:spacing w:val="0"/>
          <w:sz w:val="32"/>
          <w:szCs w:val="32"/>
          <w:u w:val="none"/>
          <w:shd w:val="clear" w:fill="FFFFFF"/>
        </w:rPr>
        <w:t>2</w:t>
      </w:r>
      <w:r>
        <w:rPr>
          <w:rFonts w:hint="eastAsia" w:ascii="Times New Roman" w:hAnsi="Times New Roman" w:eastAsia="仿宋" w:cs="Times New Roman"/>
          <w:i w:val="0"/>
          <w:iCs w:val="0"/>
          <w:caps w:val="0"/>
          <w:color w:val="555555"/>
          <w:spacing w:val="0"/>
          <w:sz w:val="32"/>
          <w:szCs w:val="32"/>
          <w:u w:val="none"/>
          <w:shd w:val="clear" w:fill="FFFFFF"/>
          <w:lang w:val="en-US" w:eastAsia="zh-CN"/>
        </w:rPr>
        <w:t>79</w:t>
      </w:r>
      <w:r>
        <w:rPr>
          <w:rFonts w:hint="eastAsia" w:ascii="仿宋" w:hAnsi="仿宋" w:eastAsia="仿宋" w:cs="仿宋"/>
          <w:i w:val="0"/>
          <w:iCs w:val="0"/>
          <w:caps w:val="0"/>
          <w:color w:val="555555"/>
          <w:spacing w:val="0"/>
          <w:sz w:val="32"/>
          <w:szCs w:val="32"/>
          <w:u w:val="none"/>
          <w:shd w:val="clear" w:fill="FFFFFF"/>
        </w:rPr>
        <w:t>个，其中：行政编制</w:t>
      </w:r>
      <w:r>
        <w:rPr>
          <w:rFonts w:hint="eastAsia" w:ascii="Times New Roman" w:hAnsi="Times New Roman" w:eastAsia="仿宋" w:cs="Times New Roman"/>
          <w:i w:val="0"/>
          <w:iCs w:val="0"/>
          <w:caps w:val="0"/>
          <w:color w:val="555555"/>
          <w:spacing w:val="0"/>
          <w:sz w:val="32"/>
          <w:szCs w:val="32"/>
          <w:u w:val="none"/>
          <w:shd w:val="clear" w:fill="FFFFFF"/>
        </w:rPr>
        <w:t>24</w:t>
      </w:r>
      <w:r>
        <w:rPr>
          <w:rFonts w:hint="eastAsia" w:ascii="Times New Roman" w:hAnsi="Times New Roman" w:eastAsia="仿宋" w:cs="Times New Roman"/>
          <w:i w:val="0"/>
          <w:iCs w:val="0"/>
          <w:caps w:val="0"/>
          <w:color w:val="555555"/>
          <w:spacing w:val="0"/>
          <w:sz w:val="32"/>
          <w:szCs w:val="32"/>
          <w:u w:val="none"/>
          <w:shd w:val="clear" w:fill="FFFFFF"/>
          <w:lang w:val="en-US" w:eastAsia="zh-CN"/>
        </w:rPr>
        <w:t>4</w:t>
      </w:r>
      <w:r>
        <w:rPr>
          <w:rFonts w:hint="eastAsia" w:ascii="仿宋" w:hAnsi="仿宋" w:eastAsia="仿宋" w:cs="仿宋"/>
          <w:i w:val="0"/>
          <w:iCs w:val="0"/>
          <w:caps w:val="0"/>
          <w:color w:val="555555"/>
          <w:spacing w:val="0"/>
          <w:sz w:val="32"/>
          <w:szCs w:val="32"/>
          <w:u w:val="none"/>
          <w:shd w:val="clear" w:fill="FFFFFF"/>
        </w:rPr>
        <w:t>名，工勤编制</w:t>
      </w:r>
      <w:r>
        <w:rPr>
          <w:rFonts w:hint="eastAsia" w:ascii="Times New Roman" w:hAnsi="Times New Roman" w:eastAsia="仿宋" w:cs="Times New Roman"/>
          <w:i w:val="0"/>
          <w:iCs w:val="0"/>
          <w:caps w:val="0"/>
          <w:color w:val="555555"/>
          <w:spacing w:val="0"/>
          <w:sz w:val="32"/>
          <w:szCs w:val="32"/>
          <w:u w:val="none"/>
          <w:shd w:val="clear" w:fill="FFFFFF"/>
        </w:rPr>
        <w:t>35</w:t>
      </w:r>
      <w:r>
        <w:rPr>
          <w:rFonts w:hint="eastAsia" w:ascii="仿宋" w:hAnsi="仿宋" w:eastAsia="仿宋" w:cs="仿宋"/>
          <w:i w:val="0"/>
          <w:iCs w:val="0"/>
          <w:caps w:val="0"/>
          <w:color w:val="555555"/>
          <w:spacing w:val="0"/>
          <w:sz w:val="32"/>
          <w:szCs w:val="32"/>
          <w:u w:val="none"/>
          <w:shd w:val="clear" w:fill="FFFFFF"/>
        </w:rPr>
        <w:t>名。</w:t>
      </w:r>
      <w:r>
        <w:rPr>
          <w:rFonts w:hint="eastAsia" w:ascii="Times New Roman" w:hAnsi="Times New Roman" w:eastAsia="仿宋" w:cs="Times New Roman"/>
          <w:i w:val="0"/>
          <w:iCs w:val="0"/>
          <w:caps w:val="0"/>
          <w:color w:val="555555"/>
          <w:spacing w:val="0"/>
          <w:sz w:val="32"/>
          <w:szCs w:val="32"/>
          <w:u w:val="none"/>
          <w:shd w:val="clear" w:fill="FFFFFF"/>
        </w:rPr>
        <w:t>2019</w:t>
      </w:r>
      <w:r>
        <w:rPr>
          <w:rFonts w:hint="eastAsia" w:ascii="仿宋" w:hAnsi="仿宋" w:eastAsia="仿宋" w:cs="仿宋"/>
          <w:i w:val="0"/>
          <w:iCs w:val="0"/>
          <w:caps w:val="0"/>
          <w:color w:val="555555"/>
          <w:spacing w:val="0"/>
          <w:sz w:val="32"/>
          <w:szCs w:val="32"/>
          <w:u w:val="none"/>
          <w:shd w:val="clear" w:fill="FFFFFF"/>
        </w:rPr>
        <w:t>年年末实际在职人员</w:t>
      </w:r>
      <w:r>
        <w:rPr>
          <w:rFonts w:hint="eastAsia" w:ascii="Times New Roman" w:hAnsi="Times New Roman" w:eastAsia="仿宋" w:cs="Times New Roman"/>
          <w:i w:val="0"/>
          <w:iCs w:val="0"/>
          <w:caps w:val="0"/>
          <w:color w:val="555555"/>
          <w:spacing w:val="0"/>
          <w:sz w:val="32"/>
          <w:szCs w:val="32"/>
          <w:u w:val="none"/>
          <w:shd w:val="clear" w:fill="FFFFFF"/>
        </w:rPr>
        <w:t>2</w:t>
      </w:r>
      <w:r>
        <w:rPr>
          <w:rFonts w:hint="eastAsia" w:ascii="Times New Roman" w:hAnsi="Times New Roman" w:eastAsia="仿宋" w:cs="Times New Roman"/>
          <w:i w:val="0"/>
          <w:iCs w:val="0"/>
          <w:caps w:val="0"/>
          <w:color w:val="555555"/>
          <w:spacing w:val="0"/>
          <w:sz w:val="32"/>
          <w:szCs w:val="32"/>
          <w:u w:val="none"/>
          <w:shd w:val="clear" w:fill="FFFFFF"/>
          <w:lang w:val="en-US" w:eastAsia="zh-CN"/>
        </w:rPr>
        <w:t>79</w:t>
      </w:r>
      <w:r>
        <w:rPr>
          <w:rFonts w:hint="eastAsia" w:ascii="仿宋" w:hAnsi="仿宋" w:eastAsia="仿宋" w:cs="仿宋"/>
          <w:i w:val="0"/>
          <w:iCs w:val="0"/>
          <w:caps w:val="0"/>
          <w:color w:val="555555"/>
          <w:spacing w:val="0"/>
          <w:sz w:val="32"/>
          <w:szCs w:val="32"/>
          <w:u w:val="none"/>
          <w:shd w:val="clear" w:fill="FFFFFF"/>
        </w:rPr>
        <w:t>人，辅助警务人员</w:t>
      </w:r>
      <w:r>
        <w:rPr>
          <w:rFonts w:hint="eastAsia" w:ascii="Times New Roman" w:hAnsi="Times New Roman" w:eastAsia="仿宋" w:cs="Times New Roman"/>
          <w:i w:val="0"/>
          <w:iCs w:val="0"/>
          <w:caps w:val="0"/>
          <w:color w:val="555555"/>
          <w:spacing w:val="0"/>
          <w:sz w:val="32"/>
          <w:szCs w:val="32"/>
          <w:u w:val="none"/>
          <w:shd w:val="clear" w:fill="FFFFFF"/>
          <w:lang w:val="en-US" w:eastAsia="zh-CN"/>
        </w:rPr>
        <w:t>403</w:t>
      </w:r>
      <w:r>
        <w:rPr>
          <w:rFonts w:hint="eastAsia" w:ascii="仿宋" w:hAnsi="仿宋" w:eastAsia="仿宋" w:cs="仿宋"/>
          <w:i w:val="0"/>
          <w:iCs w:val="0"/>
          <w:caps w:val="0"/>
          <w:color w:val="555555"/>
          <w:spacing w:val="0"/>
          <w:sz w:val="32"/>
          <w:szCs w:val="32"/>
          <w:u w:val="none"/>
          <w:shd w:val="clear" w:fill="FFFFFF"/>
        </w:rPr>
        <w:t>人，退休人员</w:t>
      </w:r>
      <w:r>
        <w:rPr>
          <w:rFonts w:hint="eastAsia" w:ascii="Times New Roman" w:hAnsi="Times New Roman" w:eastAsia="仿宋" w:cs="Times New Roman"/>
          <w:i w:val="0"/>
          <w:iCs w:val="0"/>
          <w:caps w:val="0"/>
          <w:color w:val="555555"/>
          <w:spacing w:val="0"/>
          <w:sz w:val="32"/>
          <w:szCs w:val="32"/>
          <w:u w:val="none"/>
          <w:shd w:val="clear" w:fill="FFFFFF"/>
          <w:lang w:val="en-US" w:eastAsia="zh-CN"/>
        </w:rPr>
        <w:t>112</w:t>
      </w:r>
      <w:r>
        <w:rPr>
          <w:rFonts w:hint="eastAsia" w:ascii="仿宋" w:hAnsi="仿宋" w:eastAsia="仿宋" w:cs="仿宋"/>
          <w:i w:val="0"/>
          <w:iCs w:val="0"/>
          <w:caps w:val="0"/>
          <w:color w:val="555555"/>
          <w:spacing w:val="0"/>
          <w:sz w:val="32"/>
          <w:szCs w:val="32"/>
          <w:u w:val="none"/>
          <w:shd w:val="clear" w:fill="FFFFFF"/>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5"/>
          <w:rFonts w:hint="default" w:ascii="楷体_GB2312" w:hAnsi="微软雅黑" w:eastAsia="楷体_GB2312" w:cs="楷体_GB2312"/>
          <w:i w:val="0"/>
          <w:iCs w:val="0"/>
          <w:caps w:val="0"/>
          <w:color w:val="555555"/>
          <w:spacing w:val="0"/>
          <w:sz w:val="36"/>
          <w:szCs w:val="36"/>
          <w:u w:val="none"/>
          <w:shd w:val="clear" w:fill="FFFFFF"/>
        </w:rPr>
      </w:pPr>
      <w:r>
        <w:rPr>
          <w:rStyle w:val="5"/>
          <w:rFonts w:hint="default" w:ascii="楷体_GB2312" w:hAnsi="微软雅黑" w:eastAsia="楷体_GB2312" w:cs="楷体_GB2312"/>
          <w:i w:val="0"/>
          <w:iCs w:val="0"/>
          <w:caps w:val="0"/>
          <w:color w:val="555555"/>
          <w:spacing w:val="0"/>
          <w:sz w:val="36"/>
          <w:szCs w:val="36"/>
          <w:u w:val="none"/>
          <w:shd w:val="clear" w:fill="FFFFFF"/>
        </w:rPr>
        <w:t>第二部分</w:t>
      </w:r>
      <w:r>
        <w:rPr>
          <w:rStyle w:val="5"/>
          <w:rFonts w:hint="eastAsia" w:ascii="楷体_GB2312" w:hAnsi="微软雅黑" w:eastAsia="楷体_GB2312" w:cs="楷体_GB2312"/>
          <w:i w:val="0"/>
          <w:iCs w:val="0"/>
          <w:caps w:val="0"/>
          <w:color w:val="555555"/>
          <w:spacing w:val="0"/>
          <w:sz w:val="36"/>
          <w:szCs w:val="36"/>
          <w:u w:val="none"/>
          <w:shd w:val="clear" w:fill="FFFFFF"/>
          <w:lang w:val="en-US" w:eastAsia="zh-CN"/>
        </w:rPr>
        <w:t xml:space="preserve">  </w:t>
      </w:r>
      <w:r>
        <w:rPr>
          <w:rStyle w:val="5"/>
          <w:rFonts w:hint="default" w:ascii="楷体_GB2312" w:hAnsi="微软雅黑" w:eastAsia="楷体_GB2312" w:cs="楷体_GB2312"/>
          <w:i w:val="0"/>
          <w:iCs w:val="0"/>
          <w:caps w:val="0"/>
          <w:color w:val="555555"/>
          <w:spacing w:val="0"/>
          <w:sz w:val="36"/>
          <w:szCs w:val="36"/>
          <w:u w:val="none"/>
          <w:shd w:val="clear" w:fill="FFFFFF"/>
        </w:rPr>
        <w:t>20</w:t>
      </w:r>
      <w:r>
        <w:rPr>
          <w:rStyle w:val="5"/>
          <w:rFonts w:hint="eastAsia" w:ascii="楷体_GB2312" w:hAnsi="微软雅黑" w:eastAsia="楷体_GB2312" w:cs="楷体_GB2312"/>
          <w:i w:val="0"/>
          <w:iCs w:val="0"/>
          <w:caps w:val="0"/>
          <w:color w:val="555555"/>
          <w:spacing w:val="0"/>
          <w:sz w:val="36"/>
          <w:szCs w:val="36"/>
          <w:u w:val="none"/>
          <w:shd w:val="clear" w:fill="FFFFFF"/>
          <w:lang w:val="en-US" w:eastAsia="zh-CN"/>
        </w:rPr>
        <w:t>21</w:t>
      </w:r>
      <w:r>
        <w:rPr>
          <w:rStyle w:val="5"/>
          <w:rFonts w:hint="default" w:ascii="楷体_GB2312" w:hAnsi="微软雅黑" w:eastAsia="楷体_GB2312" w:cs="楷体_GB2312"/>
          <w:i w:val="0"/>
          <w:iCs w:val="0"/>
          <w:caps w:val="0"/>
          <w:color w:val="555555"/>
          <w:spacing w:val="0"/>
          <w:sz w:val="36"/>
          <w:szCs w:val="36"/>
          <w:u w:val="none"/>
          <w:shd w:val="clear" w:fill="FFFFFF"/>
        </w:rPr>
        <w:t>年部门决算公开表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pPr>
      <w:r>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t>附表一：2021年度收入支出决算总表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pPr>
      <w:r>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t>附表二：2021年度收入决算表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pPr>
      <w:r>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t>附表三：2021年度支出决算表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pPr>
      <w:r>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t>附表四：2021年度财政拨款收入支出决算总表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pPr>
      <w:r>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t>附表五：2021年度一般公共预算财政拨款支出决算表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pPr>
      <w:r>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t>附表六：2021年度一般公共预算财政拨款基本支出决算明细表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pPr>
      <w:r>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t>附表七：2021年度财政拨款“三公”经费支出决算表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pPr>
      <w:r>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t>附表八：2021年度政府性基金预算财政拨款收入支出决算表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pPr>
      <w:r>
        <w:rPr>
          <w:rStyle w:val="5"/>
          <w:rFonts w:hint="eastAsia" w:ascii="楷体_GB2312" w:hAnsi="微软雅黑" w:eastAsia="楷体_GB2312" w:cs="楷体_GB2312"/>
          <w:b w:val="0"/>
          <w:bCs/>
          <w:i w:val="0"/>
          <w:iCs w:val="0"/>
          <w:caps w:val="0"/>
          <w:color w:val="555555"/>
          <w:spacing w:val="0"/>
          <w:sz w:val="32"/>
          <w:szCs w:val="32"/>
          <w:u w:val="none"/>
          <w:shd w:val="clear" w:fill="FFFFFF"/>
          <w:lang w:val="en-US" w:eastAsia="zh-CN"/>
        </w:rPr>
        <w:t>附表九：2021年度国有资本经营预算财政拨款支出决算表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5"/>
          <w:rFonts w:hint="default" w:ascii="楷体_GB2312" w:hAnsi="微软雅黑" w:eastAsia="楷体_GB2312" w:cs="楷体_GB2312"/>
          <w:b w:val="0"/>
          <w:bCs/>
          <w:i w:val="0"/>
          <w:iCs w:val="0"/>
          <w:caps w:val="0"/>
          <w:color w:val="555555"/>
          <w:spacing w:val="0"/>
          <w:sz w:val="32"/>
          <w:szCs w:val="32"/>
          <w:u w:val="none"/>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微软雅黑" w:hAnsi="微软雅黑" w:eastAsia="微软雅黑" w:cs="微软雅黑"/>
          <w:color w:val="555555"/>
          <w:sz w:val="36"/>
          <w:szCs w:val="36"/>
          <w:u w:val="none"/>
        </w:rPr>
      </w:pPr>
      <w:r>
        <w:rPr>
          <w:rStyle w:val="5"/>
          <w:rFonts w:hint="default" w:ascii="楷体_GB2312" w:hAnsi="微软雅黑" w:eastAsia="楷体_GB2312" w:cs="楷体_GB2312"/>
          <w:i w:val="0"/>
          <w:iCs w:val="0"/>
          <w:caps w:val="0"/>
          <w:color w:val="555555"/>
          <w:spacing w:val="0"/>
          <w:sz w:val="36"/>
          <w:szCs w:val="36"/>
          <w:u w:val="none"/>
          <w:shd w:val="clear" w:fill="FFFFFF"/>
        </w:rPr>
        <w:t>第三部分</w:t>
      </w:r>
      <w:r>
        <w:rPr>
          <w:rStyle w:val="5"/>
          <w:rFonts w:hint="eastAsia" w:ascii="楷体_GB2312" w:hAnsi="微软雅黑" w:eastAsia="楷体_GB2312" w:cs="楷体_GB2312"/>
          <w:i w:val="0"/>
          <w:iCs w:val="0"/>
          <w:caps w:val="0"/>
          <w:color w:val="555555"/>
          <w:spacing w:val="0"/>
          <w:sz w:val="36"/>
          <w:szCs w:val="36"/>
          <w:u w:val="none"/>
          <w:shd w:val="clear" w:fill="FFFFFF"/>
          <w:lang w:val="en-US" w:eastAsia="zh-CN"/>
        </w:rPr>
        <w:t xml:space="preserve">  </w:t>
      </w:r>
      <w:r>
        <w:rPr>
          <w:rStyle w:val="5"/>
          <w:rFonts w:hint="default" w:ascii="楷体_GB2312" w:hAnsi="微软雅黑" w:eastAsia="楷体_GB2312" w:cs="楷体_GB2312"/>
          <w:i w:val="0"/>
          <w:iCs w:val="0"/>
          <w:caps w:val="0"/>
          <w:color w:val="555555"/>
          <w:spacing w:val="0"/>
          <w:sz w:val="36"/>
          <w:szCs w:val="36"/>
          <w:u w:val="none"/>
          <w:shd w:val="clear" w:fill="FFFFFF"/>
        </w:rPr>
        <w:t>20</w:t>
      </w:r>
      <w:r>
        <w:rPr>
          <w:rStyle w:val="5"/>
          <w:rFonts w:hint="eastAsia" w:ascii="楷体_GB2312" w:hAnsi="微软雅黑" w:eastAsia="楷体_GB2312" w:cs="楷体_GB2312"/>
          <w:i w:val="0"/>
          <w:iCs w:val="0"/>
          <w:caps w:val="0"/>
          <w:color w:val="555555"/>
          <w:spacing w:val="0"/>
          <w:sz w:val="36"/>
          <w:szCs w:val="36"/>
          <w:u w:val="none"/>
          <w:shd w:val="clear" w:fill="FFFFFF"/>
          <w:lang w:val="en-US" w:eastAsia="zh-CN"/>
        </w:rPr>
        <w:t>21</w:t>
      </w:r>
      <w:r>
        <w:rPr>
          <w:rStyle w:val="5"/>
          <w:rFonts w:hint="default" w:ascii="楷体_GB2312" w:hAnsi="微软雅黑" w:eastAsia="楷体_GB2312" w:cs="楷体_GB2312"/>
          <w:i w:val="0"/>
          <w:iCs w:val="0"/>
          <w:caps w:val="0"/>
          <w:color w:val="555555"/>
          <w:spacing w:val="0"/>
          <w:sz w:val="36"/>
          <w:szCs w:val="36"/>
          <w:u w:val="none"/>
          <w:shd w:val="clear" w:fill="FFFFFF"/>
        </w:rPr>
        <w:t>年度部门决算安排情况说明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color w:val="555555"/>
          <w:sz w:val="32"/>
          <w:szCs w:val="32"/>
          <w:u w:val="none"/>
        </w:rPr>
      </w:pPr>
      <w:r>
        <w:rPr>
          <w:rFonts w:hint="eastAsia" w:ascii="黑体" w:hAnsi="黑体" w:eastAsia="黑体" w:cs="黑体"/>
          <w:i w:val="0"/>
          <w:iCs w:val="0"/>
          <w:caps w:val="0"/>
          <w:color w:val="555555"/>
          <w:spacing w:val="0"/>
          <w:sz w:val="32"/>
          <w:szCs w:val="32"/>
          <w:u w:val="none"/>
          <w:shd w:val="clear" w:fill="FFFFFF"/>
        </w:rPr>
        <w:t>一、部门决算收支情况总体说明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2021</w:t>
      </w:r>
      <w:r>
        <w:rPr>
          <w:rFonts w:hint="eastAsia" w:ascii="仿宋" w:hAnsi="仿宋" w:eastAsia="仿宋" w:cs="仿宋"/>
          <w:i w:val="0"/>
          <w:iCs w:val="0"/>
          <w:caps w:val="0"/>
          <w:color w:val="555555"/>
          <w:spacing w:val="0"/>
          <w:sz w:val="32"/>
          <w:szCs w:val="32"/>
          <w:u w:val="none"/>
          <w:shd w:val="clear" w:fill="FFFFFF"/>
        </w:rPr>
        <w:t>年县公安局收入总计</w:t>
      </w:r>
      <w:r>
        <w:rPr>
          <w:rFonts w:hint="eastAsia" w:ascii="Times New Roman" w:hAnsi="Times New Roman" w:eastAsia="仿宋" w:cs="Times New Roman"/>
          <w:i w:val="0"/>
          <w:iCs w:val="0"/>
          <w:caps w:val="0"/>
          <w:color w:val="555555"/>
          <w:spacing w:val="0"/>
          <w:sz w:val="32"/>
          <w:szCs w:val="32"/>
          <w:u w:val="none"/>
          <w:shd w:val="clear" w:fill="FFFFFF"/>
          <w:lang w:val="en-US" w:eastAsia="zh-CN"/>
        </w:rPr>
        <w:t>14003.41万元，其中：财政拨款收入14003.41万元，占决算收入的100%。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部门决算支出14003.41万元，其中：基本支出7012.34万元，占总支出的51%，项目支出6991.07万元，占总支出的49%。按支出功能分类：公共安全支出12858.5万元，占总支出的91.82%；社会保障和就业支出429.84万元，占总支出的3.06%；卫生健康支出195.37万元，占总支出的1.39%；住房保障支出519.68万元，占总支出的3.73%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555555"/>
          <w:spacing w:val="0"/>
          <w:sz w:val="32"/>
          <w:szCs w:val="32"/>
          <w:u w:val="none"/>
          <w:shd w:val="clear" w:fill="FFFFFF"/>
          <w:lang w:val="en-US" w:eastAsia="zh-CN"/>
        </w:rPr>
      </w:pPr>
      <w:r>
        <w:rPr>
          <w:rFonts w:hint="eastAsia" w:ascii="黑体" w:hAnsi="黑体" w:eastAsia="黑体" w:cs="黑体"/>
          <w:i w:val="0"/>
          <w:iCs w:val="0"/>
          <w:caps w:val="0"/>
          <w:color w:val="555555"/>
          <w:spacing w:val="0"/>
          <w:sz w:val="32"/>
          <w:szCs w:val="32"/>
          <w:u w:val="none"/>
          <w:shd w:val="clear" w:fill="FFFFFF"/>
          <w:lang w:val="en-US" w:eastAsia="zh-CN"/>
        </w:rPr>
        <w:t>二、部门决算收支增减变化情况说明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1、收入情况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2021年县公安局总收入14003.41万元，比上年决算11918.97万元增加2084.44万元，增长17.48 %。其中：一般公共预算财政拨款收入14003.41万元，增长主要原因是增资和重点项目建设拨款增加。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2、支出情况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2021年县公安局总支出为14003.41万元，比上年决算11918.97万元，增长17.48%。其中：公共安全支出12858.5万元，社会保障和就业支出429.84万元，卫生健康支出195.37万元，住房保障支出519.68万元，增长主要原因是干部职工正常调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555555"/>
          <w:spacing w:val="0"/>
          <w:sz w:val="32"/>
          <w:szCs w:val="32"/>
          <w:u w:val="none"/>
          <w:shd w:val="clear" w:fill="FFFFFF"/>
          <w:lang w:val="en-US" w:eastAsia="zh-CN"/>
        </w:rPr>
      </w:pPr>
      <w:r>
        <w:rPr>
          <w:rFonts w:hint="eastAsia" w:ascii="黑体" w:hAnsi="黑体" w:eastAsia="黑体" w:cs="黑体"/>
          <w:i w:val="0"/>
          <w:iCs w:val="0"/>
          <w:caps w:val="0"/>
          <w:color w:val="555555"/>
          <w:spacing w:val="0"/>
          <w:sz w:val="32"/>
          <w:szCs w:val="32"/>
          <w:u w:val="none"/>
          <w:shd w:val="clear" w:fill="FFFFFF"/>
          <w:lang w:val="en-US" w:eastAsia="zh-CN"/>
        </w:rPr>
        <w:t>三、机关运行经费执行情况说明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县公安局2021年度机关运行经费支出1132.4万元，其中：办公费103.81万元、印刷费9.7万元、水费8.1万元、电费106.42万元、邮电费68.5万元、物业管理费13.75万元、差旅费16.26万元、维修（护）费95万元、培训费8.24万元、公务接待费0.64万元、专用材料费0.29万元、被装装备购置20.67万元、劳务费219.37万元、委托业务费68.35万元、工会经费197.81万元、公务用车运行维护111.98万元、其他商品服务支出83.33万元等。2021年机关运行经费740.64万元，2021年度经费比上年决算增加391.76万元，增长52.89%，增长主要原因是案件办理办公费、办公楼维修维护费、车辆运行、保安人员劳务费同比支出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555555"/>
          <w:spacing w:val="0"/>
          <w:sz w:val="32"/>
          <w:szCs w:val="32"/>
          <w:u w:val="none"/>
          <w:shd w:val="clear" w:fill="FFFFFF"/>
          <w:lang w:val="en-US" w:eastAsia="zh-CN"/>
        </w:rPr>
      </w:pPr>
      <w:r>
        <w:rPr>
          <w:rFonts w:hint="eastAsia" w:ascii="黑体" w:hAnsi="黑体" w:eastAsia="黑体" w:cs="黑体"/>
          <w:i w:val="0"/>
          <w:iCs w:val="0"/>
          <w:caps w:val="0"/>
          <w:color w:val="555555"/>
          <w:spacing w:val="0"/>
          <w:sz w:val="32"/>
          <w:szCs w:val="32"/>
          <w:u w:val="none"/>
          <w:shd w:val="clear" w:fill="FFFFFF"/>
          <w:lang w:val="en-US" w:eastAsia="zh-CN"/>
        </w:rPr>
        <w:t>四、政府采购执行情况说明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县公安局2021年度政府采购支出总额3201.18万元，其中：政府采购货物支出906.75万元、政府采购工程支出1511.08万元、政府采购服务支出783.35万元。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555555"/>
          <w:spacing w:val="0"/>
          <w:sz w:val="32"/>
          <w:szCs w:val="32"/>
          <w:u w:val="none"/>
          <w:shd w:val="clear" w:fill="FFFFFF"/>
          <w:lang w:val="en-US" w:eastAsia="zh-CN"/>
        </w:rPr>
      </w:pPr>
      <w:r>
        <w:rPr>
          <w:rFonts w:hint="eastAsia" w:ascii="黑体" w:hAnsi="黑体" w:eastAsia="黑体" w:cs="黑体"/>
          <w:i w:val="0"/>
          <w:iCs w:val="0"/>
          <w:caps w:val="0"/>
          <w:color w:val="555555"/>
          <w:spacing w:val="0"/>
          <w:sz w:val="32"/>
          <w:szCs w:val="32"/>
          <w:u w:val="none"/>
          <w:shd w:val="clear" w:fill="FFFFFF"/>
          <w:lang w:val="en-US" w:eastAsia="zh-CN"/>
        </w:rPr>
        <w:t>五、财政拨款“三公”经费支出情况说明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县公安局2021年“三公经费”总支出428.48万元，较2020年经费决算有所增加，增加原因主要是公务用车购置和运行维护费减少。“三公经费”具体支出说明如下：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1、因公出国（境）费用0万元，因公出国（境）团组数0个，共计0人次，主要是本年度没有安排出国出境活动；上年因公出国（境）费用0万元，因公出国（境）团组数及人数均为0。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2、公务用车运行427.84万元，其中：运行维护费193.56万元，本年度购置车辆234.27万元（主要是特种警务用车和警车），车辆保有量为79辆，其中：执法执勤用车56辆，其他用车23台。2021年决算数较2020年支出数有所增加，减少原因主要是车辆购置费增加及车辆消耗运行费用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3、公务接待费0.64万元，较2019年支出数0.01万元增加0.01万元，增加原因是接待任务增加，来客批次及人次增加。2021年公务接待16批次、公务接待72人次，人均接待费90元，主要用于接待县市区兄弟单位交流工作来客，以及接受上级或相关部门检查指导工作发生的接待费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555555"/>
          <w:spacing w:val="0"/>
          <w:sz w:val="32"/>
          <w:szCs w:val="32"/>
          <w:u w:val="none"/>
          <w:shd w:val="clear" w:fill="FFFFFF"/>
          <w:lang w:val="en-US" w:eastAsia="zh-CN"/>
        </w:rPr>
      </w:pPr>
      <w:r>
        <w:rPr>
          <w:rFonts w:hint="eastAsia" w:ascii="黑体" w:hAnsi="黑体" w:eastAsia="黑体" w:cs="黑体"/>
          <w:i w:val="0"/>
          <w:iCs w:val="0"/>
          <w:caps w:val="0"/>
          <w:color w:val="555555"/>
          <w:spacing w:val="0"/>
          <w:sz w:val="32"/>
          <w:szCs w:val="32"/>
          <w:u w:val="none"/>
          <w:shd w:val="clear" w:fill="FFFFFF"/>
          <w:lang w:val="en-US" w:eastAsia="zh-CN"/>
        </w:rPr>
        <w:t>六、国有资产占用情况说明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 w:cs="Times New Roman"/>
          <w:i w:val="0"/>
          <w:iCs w:val="0"/>
          <w:caps w:val="0"/>
          <w:color w:val="555555"/>
          <w:spacing w:val="0"/>
          <w:sz w:val="32"/>
          <w:szCs w:val="32"/>
          <w:u w:val="none"/>
          <w:shd w:val="clear" w:fill="FFFFFF"/>
          <w:lang w:val="en-US" w:eastAsia="zh-CN"/>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截止2021年12月底，县公安局资产总额7264万元，其中流动资产8.10万元，固定资产7255.9万元。账面房屋面积11476平方米，价值2184.38万元。共有车辆75辆，其中：执法执勤用车52辆，其他用车23台。单位价值50万元以上的通用设备2台（套），单位价值100万元以上的通用设备3台（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555555"/>
          <w:spacing w:val="0"/>
          <w:sz w:val="32"/>
          <w:szCs w:val="32"/>
          <w:u w:val="none"/>
          <w:shd w:val="clear" w:fill="FFFFFF"/>
          <w:lang w:val="en-US" w:eastAsia="zh-CN"/>
        </w:rPr>
      </w:pPr>
      <w:r>
        <w:rPr>
          <w:rFonts w:hint="eastAsia" w:ascii="黑体" w:hAnsi="黑体" w:eastAsia="黑体" w:cs="黑体"/>
          <w:i w:val="0"/>
          <w:iCs w:val="0"/>
          <w:caps w:val="0"/>
          <w:color w:val="555555"/>
          <w:spacing w:val="0"/>
          <w:sz w:val="32"/>
          <w:szCs w:val="32"/>
          <w:u w:val="none"/>
          <w:shd w:val="clear" w:fill="FFFFFF"/>
          <w:lang w:val="en-US" w:eastAsia="zh-CN"/>
        </w:rPr>
        <w:t>七、2021年度预算绩效执行情况说明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根据预算管理要求，县公安局全面开展绩效自评和部门整体绩效评价。关于项目绩效方面，当年重点工作包含扫黑除恶工作、禁毒工作、维稳和反恐工作、平安智慧广场建设、视频监控三期建设、生命防护工程建设等等。各项支出基本都已执行到位，总体执行情况较好，顺利完成当年绩效任务。从评价结果看，有关项目立项程序完整、规范，预算执行及时、有效，绩效目标得到较好实现，绩效管理水平不断提高，绩效指标体系建设逐渐丰富和完善。从评价情况来看，整体项目中严格按照</w:t>
      </w:r>
      <w:r>
        <w:rPr>
          <w:rFonts w:hint="eastAsia" w:ascii="Times New Roman" w:hAnsi="Times New Roman" w:eastAsia="仿宋" w:cs="Times New Roman"/>
          <w:i w:val="0"/>
          <w:iCs w:val="0"/>
          <w:caps w:val="0"/>
          <w:color w:val="555555"/>
          <w:spacing w:val="0"/>
          <w:sz w:val="32"/>
          <w:szCs w:val="32"/>
          <w:u w:val="none"/>
          <w:shd w:val="clear" w:fill="FFFFFF"/>
          <w:lang w:val="en-US" w:eastAsia="zh-CN"/>
        </w:rPr>
        <w:t>2021</w:t>
      </w:r>
      <w:r>
        <w:rPr>
          <w:rFonts w:hint="eastAsia" w:ascii="仿宋" w:hAnsi="仿宋" w:eastAsia="仿宋" w:cs="仿宋"/>
          <w:i w:val="0"/>
          <w:iCs w:val="0"/>
          <w:caps w:val="0"/>
          <w:color w:val="555555"/>
          <w:spacing w:val="0"/>
          <w:sz w:val="32"/>
          <w:szCs w:val="32"/>
          <w:u w:val="none"/>
          <w:shd w:val="clear" w:fill="FFFFFF"/>
        </w:rPr>
        <w:t>年度部门整体支出预算内容进行开支，严格执行各项财务管理制度，项目资金按照规定的流程经审批后支付，资金管理到位，资金使用合法合规。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555555"/>
          <w:spacing w:val="0"/>
          <w:sz w:val="32"/>
          <w:szCs w:val="32"/>
          <w:u w:val="none"/>
          <w:shd w:val="clear" w:fill="FFFFFF"/>
          <w:lang w:val="en-US" w:eastAsia="zh-CN"/>
        </w:rPr>
      </w:pPr>
      <w:r>
        <w:rPr>
          <w:rFonts w:hint="eastAsia" w:ascii="黑体" w:hAnsi="黑体" w:eastAsia="黑体" w:cs="黑体"/>
          <w:i w:val="0"/>
          <w:iCs w:val="0"/>
          <w:caps w:val="0"/>
          <w:color w:val="555555"/>
          <w:spacing w:val="0"/>
          <w:sz w:val="32"/>
          <w:szCs w:val="32"/>
          <w:u w:val="none"/>
          <w:shd w:val="clear" w:fill="FFFFFF"/>
          <w:lang w:val="en-US" w:eastAsia="zh-CN"/>
        </w:rPr>
        <w:t>八、政府性基金预算支出情况说明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2021</w:t>
      </w:r>
      <w:r>
        <w:rPr>
          <w:rFonts w:hint="eastAsia" w:ascii="仿宋" w:hAnsi="仿宋" w:eastAsia="仿宋" w:cs="仿宋"/>
          <w:i w:val="0"/>
          <w:iCs w:val="0"/>
          <w:caps w:val="0"/>
          <w:color w:val="555555"/>
          <w:spacing w:val="0"/>
          <w:sz w:val="32"/>
          <w:szCs w:val="32"/>
          <w:u w:val="none"/>
          <w:shd w:val="clear" w:fill="FFFFFF"/>
        </w:rPr>
        <w:t>年我局无政府性基金支出。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i w:val="0"/>
          <w:iCs w:val="0"/>
          <w:caps w:val="0"/>
          <w:color w:val="555555"/>
          <w:spacing w:val="0"/>
          <w:sz w:val="32"/>
          <w:szCs w:val="32"/>
          <w:u w:val="none"/>
          <w:shd w:val="clear" w:fill="FFFFFF"/>
          <w:lang w:val="en-US" w:eastAsia="zh-CN"/>
        </w:rPr>
      </w:pPr>
      <w:r>
        <w:rPr>
          <w:rFonts w:hint="eastAsia" w:ascii="黑体" w:hAnsi="黑体" w:eastAsia="黑体" w:cs="黑体"/>
          <w:i w:val="0"/>
          <w:iCs w:val="0"/>
          <w:caps w:val="0"/>
          <w:color w:val="555555"/>
          <w:spacing w:val="0"/>
          <w:sz w:val="32"/>
          <w:szCs w:val="32"/>
          <w:u w:val="none"/>
          <w:shd w:val="clear" w:fill="FFFFFF"/>
          <w:lang w:val="en-US" w:eastAsia="zh-CN"/>
        </w:rPr>
        <w:t>九、扶贫资金安排情况说明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lang w:val="en-US" w:eastAsia="zh-CN"/>
        </w:rPr>
        <w:t>2021</w:t>
      </w:r>
      <w:r>
        <w:rPr>
          <w:rFonts w:hint="eastAsia" w:ascii="仿宋" w:hAnsi="仿宋" w:eastAsia="仿宋" w:cs="仿宋"/>
          <w:i w:val="0"/>
          <w:iCs w:val="0"/>
          <w:caps w:val="0"/>
          <w:color w:val="555555"/>
          <w:spacing w:val="0"/>
          <w:sz w:val="32"/>
          <w:szCs w:val="32"/>
          <w:u w:val="none"/>
          <w:shd w:val="clear" w:fill="FFFFFF"/>
        </w:rPr>
        <w:t>年我局无扶贫资金安排。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微软雅黑" w:hAnsi="微软雅黑" w:eastAsia="微软雅黑" w:cs="微软雅黑"/>
          <w:color w:val="555555"/>
          <w:sz w:val="36"/>
          <w:szCs w:val="36"/>
          <w:u w:val="none"/>
        </w:rPr>
      </w:pPr>
      <w:r>
        <w:rPr>
          <w:rStyle w:val="5"/>
          <w:rFonts w:hint="default" w:ascii="楷体_GB2312" w:hAnsi="微软雅黑" w:eastAsia="楷体_GB2312" w:cs="楷体_GB2312"/>
          <w:i w:val="0"/>
          <w:iCs w:val="0"/>
          <w:caps w:val="0"/>
          <w:color w:val="555555"/>
          <w:spacing w:val="0"/>
          <w:sz w:val="36"/>
          <w:szCs w:val="36"/>
          <w:u w:val="none"/>
          <w:shd w:val="clear" w:fill="FFFFFF"/>
        </w:rPr>
        <w:t>第四部分</w:t>
      </w:r>
      <w:r>
        <w:rPr>
          <w:rStyle w:val="5"/>
          <w:rFonts w:hint="eastAsia" w:ascii="楷体_GB2312" w:hAnsi="微软雅黑" w:eastAsia="楷体_GB2312" w:cs="楷体_GB2312"/>
          <w:i w:val="0"/>
          <w:iCs w:val="0"/>
          <w:caps w:val="0"/>
          <w:color w:val="555555"/>
          <w:spacing w:val="0"/>
          <w:sz w:val="36"/>
          <w:szCs w:val="36"/>
          <w:u w:val="none"/>
          <w:shd w:val="clear" w:fill="FFFFFF"/>
          <w:lang w:val="en-US" w:eastAsia="zh-CN"/>
        </w:rPr>
        <w:t xml:space="preserve">  </w:t>
      </w:r>
      <w:r>
        <w:rPr>
          <w:rStyle w:val="5"/>
          <w:rFonts w:hint="default" w:ascii="楷体_GB2312" w:hAnsi="微软雅黑" w:eastAsia="楷体_GB2312" w:cs="楷体_GB2312"/>
          <w:i w:val="0"/>
          <w:iCs w:val="0"/>
          <w:caps w:val="0"/>
          <w:color w:val="555555"/>
          <w:spacing w:val="0"/>
          <w:sz w:val="36"/>
          <w:szCs w:val="36"/>
          <w:u w:val="none"/>
          <w:shd w:val="clear" w:fill="FFFFFF"/>
        </w:rPr>
        <w:t>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（一）收入科目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default" w:ascii="Times New Roman" w:hAnsi="Times New Roman" w:eastAsia="仿宋" w:cs="Times New Roman"/>
          <w:i w:val="0"/>
          <w:iCs w:val="0"/>
          <w:caps w:val="0"/>
          <w:color w:val="555555"/>
          <w:spacing w:val="0"/>
          <w:sz w:val="32"/>
          <w:szCs w:val="32"/>
          <w:u w:val="none"/>
          <w:shd w:val="clear" w:fill="FFFFFF"/>
        </w:rPr>
        <w:t>1．</w:t>
      </w:r>
      <w:r>
        <w:rPr>
          <w:rFonts w:hint="eastAsia" w:ascii="仿宋" w:hAnsi="仿宋" w:eastAsia="仿宋" w:cs="仿宋"/>
          <w:i w:val="0"/>
          <w:iCs w:val="0"/>
          <w:caps w:val="0"/>
          <w:color w:val="555555"/>
          <w:spacing w:val="0"/>
          <w:sz w:val="32"/>
          <w:szCs w:val="32"/>
          <w:u w:val="none"/>
          <w:shd w:val="clear" w:fill="FFFFFF"/>
        </w:rPr>
        <w:t>财政拨款收入：指财政当年拨付的资金。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2．</w:t>
      </w:r>
      <w:r>
        <w:rPr>
          <w:rFonts w:hint="eastAsia" w:ascii="仿宋" w:hAnsi="仿宋" w:eastAsia="仿宋" w:cs="仿宋"/>
          <w:i w:val="0"/>
          <w:iCs w:val="0"/>
          <w:caps w:val="0"/>
          <w:color w:val="555555"/>
          <w:spacing w:val="0"/>
          <w:sz w:val="32"/>
          <w:szCs w:val="32"/>
          <w:u w:val="none"/>
          <w:shd w:val="clear" w:fill="FFFFFF"/>
        </w:rPr>
        <w:t>事业</w:t>
      </w:r>
      <w:bookmarkStart w:id="0" w:name="_GoBack"/>
      <w:bookmarkEnd w:id="0"/>
      <w:r>
        <w:rPr>
          <w:rFonts w:hint="eastAsia" w:ascii="仿宋" w:hAnsi="仿宋" w:eastAsia="仿宋" w:cs="仿宋"/>
          <w:i w:val="0"/>
          <w:iCs w:val="0"/>
          <w:caps w:val="0"/>
          <w:color w:val="555555"/>
          <w:spacing w:val="0"/>
          <w:sz w:val="32"/>
          <w:szCs w:val="32"/>
          <w:u w:val="none"/>
          <w:shd w:val="clear" w:fill="FFFFFF"/>
        </w:rPr>
        <w:t>收入：指事业单位开展专业业务活动及辅助活动所取得的收入。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3．</w:t>
      </w:r>
      <w:r>
        <w:rPr>
          <w:rFonts w:hint="eastAsia" w:ascii="仿宋" w:hAnsi="仿宋" w:eastAsia="仿宋" w:cs="仿宋"/>
          <w:i w:val="0"/>
          <w:iCs w:val="0"/>
          <w:caps w:val="0"/>
          <w:color w:val="555555"/>
          <w:spacing w:val="0"/>
          <w:sz w:val="32"/>
          <w:szCs w:val="32"/>
          <w:u w:val="none"/>
          <w:shd w:val="clear" w:fill="FFFFFF"/>
        </w:rPr>
        <w:t>事业单位经营收入：指事业单位在专业业务活动及其辅助活动之外开展经营活动取得的收入。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4．</w:t>
      </w:r>
      <w:r>
        <w:rPr>
          <w:rFonts w:hint="eastAsia" w:ascii="仿宋" w:hAnsi="仿宋" w:eastAsia="仿宋" w:cs="仿宋"/>
          <w:i w:val="0"/>
          <w:iCs w:val="0"/>
          <w:caps w:val="0"/>
          <w:color w:val="555555"/>
          <w:spacing w:val="0"/>
          <w:sz w:val="32"/>
          <w:szCs w:val="32"/>
          <w:u w:val="none"/>
          <w:shd w:val="clear" w:fill="FFFFFF"/>
        </w:rPr>
        <w:t>其他收入：指除“财政拨款收入”、“事业收入”、“事业单位经营收入”等以外的收入。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5．</w:t>
      </w:r>
      <w:r>
        <w:rPr>
          <w:rFonts w:hint="eastAsia" w:ascii="仿宋" w:hAnsi="仿宋" w:eastAsia="仿宋" w:cs="仿宋"/>
          <w:i w:val="0"/>
          <w:iCs w:val="0"/>
          <w:caps w:val="0"/>
          <w:color w:val="555555"/>
          <w:spacing w:val="0"/>
          <w:sz w:val="32"/>
          <w:szCs w:val="32"/>
          <w:u w:val="none"/>
          <w:shd w:val="clear" w:fill="FFFFFF"/>
        </w:rPr>
        <w:t>上年结转：指以前年度尚未完成、结转到本年仍按原规定用途继续使用的资金。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仿宋" w:hAnsi="仿宋" w:eastAsia="仿宋" w:cs="仿宋"/>
          <w:i w:val="0"/>
          <w:iCs w:val="0"/>
          <w:caps w:val="0"/>
          <w:color w:val="555555"/>
          <w:spacing w:val="0"/>
          <w:sz w:val="32"/>
          <w:szCs w:val="32"/>
          <w:u w:val="none"/>
          <w:shd w:val="clear" w:fill="FFFFFF"/>
        </w:rPr>
        <w:t>（二）支出科目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1．</w:t>
      </w:r>
      <w:r>
        <w:rPr>
          <w:rFonts w:hint="eastAsia" w:ascii="仿宋" w:hAnsi="仿宋" w:eastAsia="仿宋" w:cs="仿宋"/>
          <w:i w:val="0"/>
          <w:iCs w:val="0"/>
          <w:caps w:val="0"/>
          <w:color w:val="555555"/>
          <w:spacing w:val="0"/>
          <w:sz w:val="32"/>
          <w:szCs w:val="32"/>
          <w:u w:val="none"/>
          <w:shd w:val="clear" w:fill="FFFFFF"/>
        </w:rPr>
        <w:t>工资福利支出：反映单位开支的在职职工和临时聘用人员的各类劳动报酬，以及为上述人员缴纳的各项社会保险费等。其下设款级科目包括：基本工资、津贴补贴、奖金、社会保障缴费、伙食费、伙食补助费、其他工资福利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2．</w:t>
      </w:r>
      <w:r>
        <w:rPr>
          <w:rFonts w:hint="eastAsia" w:ascii="仿宋" w:hAnsi="仿宋" w:eastAsia="仿宋" w:cs="仿宋"/>
          <w:i w:val="0"/>
          <w:iCs w:val="0"/>
          <w:caps w:val="0"/>
          <w:color w:val="555555"/>
          <w:spacing w:val="0"/>
          <w:sz w:val="32"/>
          <w:szCs w:val="32"/>
          <w:u w:val="none"/>
          <w:shd w:val="clear" w:fill="FFFFFF"/>
        </w:rPr>
        <w:t>对个人和家庭补助支出：反映用于对个人和家庭补助方面的支出，其下设款级科目包括：离休费、退休费、退职（役）费、抚恤金、生活补助、救济费、医疗费、助学金、奖励金、生产补贴、离退休人员提租补贴、离退休人员购房补贴、其他对个人和家庭的补助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3．</w:t>
      </w:r>
      <w:r>
        <w:rPr>
          <w:rFonts w:hint="eastAsia" w:ascii="仿宋" w:hAnsi="仿宋" w:eastAsia="仿宋" w:cs="仿宋"/>
          <w:i w:val="0"/>
          <w:iCs w:val="0"/>
          <w:caps w:val="0"/>
          <w:color w:val="555555"/>
          <w:spacing w:val="0"/>
          <w:sz w:val="32"/>
          <w:szCs w:val="32"/>
          <w:u w:val="none"/>
          <w:shd w:val="clear" w:fill="FFFFFF"/>
        </w:rPr>
        <w:t>商品和服务支出：反映单位购买商品和服务的各项支出，不包括用于购置固定资产的支出、战略性和应急储备支出。其下设款级科目包括：办公费、印刷费、咨询费、手续费、水费、电费、邮电费、取暖费、物业管理费、交通费、差旅费、出国费、维修（护）费、租赁费、会议费、培训费、招待费、专用材料费、装备购置费、工程建设费、劳务费、委托业务费、工会经费、福利费、其他商品和服务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4．</w:t>
      </w:r>
      <w:r>
        <w:rPr>
          <w:rFonts w:hint="eastAsia" w:ascii="仿宋" w:hAnsi="仿宋" w:eastAsia="仿宋" w:cs="仿宋"/>
          <w:i w:val="0"/>
          <w:iCs w:val="0"/>
          <w:caps w:val="0"/>
          <w:color w:val="555555"/>
          <w:spacing w:val="0"/>
          <w:sz w:val="32"/>
          <w:szCs w:val="32"/>
          <w:u w:val="none"/>
          <w:shd w:val="clear" w:fill="FFFFFF"/>
        </w:rPr>
        <w:t>其他资本性支出：反映除发展与改革部门以外其他部门安排的用于购置固定资产、战略性和应急性储备、土地和无形资产，以及购建基础设施、大型修缮和财政支持企业更新改造所发生的支出。该科目下设款级科目与“基本建设支出”类下设款级科目相同，具体包括：房屋建筑物购建、办公设备购置、专用设备购置、交通工具购置、基础设施建设、大型修缮、信息网络购建、物资储备、其他资本性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5．</w:t>
      </w:r>
      <w:r>
        <w:rPr>
          <w:rFonts w:hint="eastAsia" w:ascii="仿宋" w:hAnsi="仿宋" w:eastAsia="仿宋" w:cs="仿宋"/>
          <w:i w:val="0"/>
          <w:iCs w:val="0"/>
          <w:caps w:val="0"/>
          <w:color w:val="555555"/>
          <w:spacing w:val="0"/>
          <w:sz w:val="32"/>
          <w:szCs w:val="32"/>
          <w:u w:val="none"/>
          <w:shd w:val="clear" w:fill="FFFFFF"/>
        </w:rPr>
        <w:t>事业单位经营支出：指事业单位在专业业务活动及其辅助活动之外开展经营活动发生的支出。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eastAsia" w:ascii="Times New Roman" w:hAnsi="Times New Roman" w:eastAsia="仿宋" w:cs="Times New Roman"/>
          <w:i w:val="0"/>
          <w:iCs w:val="0"/>
          <w:caps w:val="0"/>
          <w:color w:val="555555"/>
          <w:spacing w:val="0"/>
          <w:sz w:val="32"/>
          <w:szCs w:val="32"/>
          <w:u w:val="none"/>
          <w:shd w:val="clear" w:fill="FFFFFF"/>
        </w:rPr>
        <w:t>6．</w:t>
      </w:r>
      <w:r>
        <w:rPr>
          <w:rFonts w:hint="eastAsia" w:ascii="仿宋" w:hAnsi="仿宋" w:eastAsia="仿宋" w:cs="仿宋"/>
          <w:i w:val="0"/>
          <w:iCs w:val="0"/>
          <w:caps w:val="0"/>
          <w:color w:val="555555"/>
          <w:spacing w:val="0"/>
          <w:sz w:val="32"/>
          <w:szCs w:val="32"/>
          <w:u w:val="none"/>
          <w:shd w:val="clear" w:fill="FFFFFF"/>
        </w:rPr>
        <w:t>其他支出：不属于以上类型的支出。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微软雅黑" w:hAnsi="微软雅黑" w:eastAsia="微软雅黑" w:cs="微软雅黑"/>
          <w:color w:val="555555"/>
          <w:sz w:val="32"/>
          <w:szCs w:val="32"/>
          <w:u w:val="none"/>
        </w:rPr>
      </w:pPr>
      <w:r>
        <w:rPr>
          <w:rFonts w:hint="default" w:ascii="Times New Roman" w:hAnsi="Times New Roman" w:eastAsia="仿宋" w:cs="Times New Roman"/>
          <w:i w:val="0"/>
          <w:iCs w:val="0"/>
          <w:caps w:val="0"/>
          <w:color w:val="555555"/>
          <w:spacing w:val="0"/>
          <w:sz w:val="32"/>
          <w:szCs w:val="32"/>
          <w:u w:val="none"/>
          <w:shd w:val="clear" w:fill="FFFFFF"/>
        </w:rPr>
        <w:t>7．</w:t>
      </w:r>
      <w:r>
        <w:rPr>
          <w:rFonts w:hint="eastAsia" w:ascii="仿宋" w:hAnsi="仿宋" w:eastAsia="仿宋" w:cs="仿宋"/>
          <w:i w:val="0"/>
          <w:iCs w:val="0"/>
          <w:caps w:val="0"/>
          <w:color w:val="555555"/>
          <w:spacing w:val="0"/>
          <w:sz w:val="32"/>
          <w:szCs w:val="32"/>
          <w:u w:val="none"/>
          <w:shd w:val="clear" w:fill="FFFFFF"/>
        </w:rPr>
        <w:t>“三公”经费：指当年一般公共预算财政拨款、政府性基金财政拨款和以前年度结转资金安排的因公出国（境）费、车辆购置及运行费、公务接待费这三项经费。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sz w:val="32"/>
          <w:szCs w:val="32"/>
        </w:rPr>
      </w:pPr>
      <w:r>
        <w:rPr>
          <w:rFonts w:hint="eastAsia" w:ascii="Times New Roman" w:hAnsi="Times New Roman" w:eastAsia="仿宋" w:cs="Times New Roman"/>
          <w:i w:val="0"/>
          <w:iCs w:val="0"/>
          <w:caps w:val="0"/>
          <w:color w:val="555555"/>
          <w:spacing w:val="0"/>
          <w:sz w:val="32"/>
          <w:szCs w:val="32"/>
          <w:u w:val="none"/>
          <w:shd w:val="clear" w:fill="FFFFFF"/>
        </w:rPr>
        <w:t>8．</w:t>
      </w:r>
      <w:r>
        <w:rPr>
          <w:rFonts w:hint="eastAsia" w:ascii="仿宋" w:hAnsi="仿宋" w:eastAsia="仿宋" w:cs="仿宋"/>
          <w:i w:val="0"/>
          <w:iCs w:val="0"/>
          <w:caps w:val="0"/>
          <w:color w:val="555555"/>
          <w:spacing w:val="0"/>
          <w:sz w:val="32"/>
          <w:szCs w:val="32"/>
          <w:u w:val="none"/>
          <w:shd w:val="clear" w:fill="FFFFFF"/>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M2UxZjBmOTgyNjE1MzdhMTZjMjgzNGQ2ZDY0N2YifQ=="/>
  </w:docVars>
  <w:rsids>
    <w:rsidRoot w:val="164A4552"/>
    <w:rsid w:val="0A787D2B"/>
    <w:rsid w:val="164A4552"/>
    <w:rsid w:val="229A66B6"/>
    <w:rsid w:val="3BF60E21"/>
    <w:rsid w:val="450D6B4C"/>
    <w:rsid w:val="4F0C52B8"/>
    <w:rsid w:val="555D0062"/>
    <w:rsid w:val="568B06F7"/>
    <w:rsid w:val="585A0438"/>
    <w:rsid w:val="586B614F"/>
    <w:rsid w:val="64B14F33"/>
    <w:rsid w:val="67B01992"/>
    <w:rsid w:val="6ADD5892"/>
    <w:rsid w:val="6C9124FB"/>
    <w:rsid w:val="73CF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4301</Words>
  <Characters>4730</Characters>
  <Lines>0</Lines>
  <Paragraphs>0</Paragraphs>
  <TotalTime>18</TotalTime>
  <ScaleCrop>false</ScaleCrop>
  <LinksUpToDate>false</LinksUpToDate>
  <CharactersWithSpaces>4748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2021-10-25T06:31:00Z</dcterms:created>
  <dc:creator>百合</dc:creator>
  <cp:lastModifiedBy>gaj</cp:lastModifiedBy>
  <cp:lastPrinted>2022-10-25T02:08:00Z</cp:lastPrinted>
  <dcterms:modified xsi:type="dcterms:W3CDTF">2022-10-25T08:37:15Z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350F59EF052C4B1EB006D66350C126BF</vt:lpwstr>
  </property>
</Properties>
</file>